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ГОСУДАРСТВЕННОЕ ОБРАЗОВАТЕЛЬНОЕ УЧРЕЖДЕНИЕ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«Тираспольский юридический институт Министерства внутренних дел Приднестровской Молдавской республики им М.И.Кутузова»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       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Кафедра государственно-правовых дисциплин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ПЛАН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 xml:space="preserve">практического занятия 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по дисциплине "Конституционное право зарубежных стран"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 xml:space="preserve">ТЕМА № </w:t>
      </w:r>
      <w:r w:rsidR="00810D5C">
        <w:rPr>
          <w:rFonts w:ascii="Times New Roman" w:hAnsi="Times New Roman"/>
          <w:b/>
          <w:sz w:val="24"/>
          <w:szCs w:val="24"/>
        </w:rPr>
        <w:t>5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810D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810D5C">
        <w:rPr>
          <w:rFonts w:ascii="Times New Roman" w:hAnsi="Times New Roman"/>
          <w:b/>
          <w:sz w:val="24"/>
          <w:szCs w:val="24"/>
        </w:rPr>
        <w:t>Формы правления и формы государственного устройства в зарубежных странах</w:t>
      </w:r>
      <w:r>
        <w:rPr>
          <w:rFonts w:ascii="Times New Roman" w:hAnsi="Times New Roman"/>
          <w:sz w:val="24"/>
          <w:szCs w:val="24"/>
        </w:rPr>
        <w:t>»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b/>
          <w:sz w:val="24"/>
          <w:szCs w:val="24"/>
        </w:rPr>
        <w:t>Подготовил: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  <w:t>Преподаватель кафедры Гос.ПД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  <w:t>Мальченко А.В.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Обсужден и одобрен</w:t>
      </w:r>
      <w:r w:rsidRPr="00B07F80">
        <w:rPr>
          <w:rFonts w:ascii="Times New Roman" w:hAnsi="Times New Roman"/>
          <w:sz w:val="24"/>
          <w:szCs w:val="24"/>
        </w:rPr>
        <w:t xml:space="preserve"> 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на заседании кафедры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Протокол №______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от "____"_____________2019 г.</w:t>
      </w: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г. Тирасполь, 2019 г.</w:t>
      </w:r>
    </w:p>
    <w:p w:rsidR="00810D5C" w:rsidRDefault="00810D5C" w:rsidP="00810D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Тема №5.Формы правления и формы государственного устройства в зарубежных странах</w:t>
      </w:r>
    </w:p>
    <w:p w:rsidR="00810D5C" w:rsidRDefault="00810D5C" w:rsidP="00810D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10D5C" w:rsidRDefault="005A15AB" w:rsidP="00810D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15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 </w:t>
      </w:r>
      <w:r w:rsidR="00810D5C">
        <w:rPr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  <w:t>Целью</w:t>
      </w:r>
      <w:r w:rsidR="00810D5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практического занятия является формирование  у студентов представления о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810D5C">
        <w:rPr>
          <w:rFonts w:ascii="Times New Roman" w:hAnsi="Times New Roman"/>
          <w:sz w:val="24"/>
          <w:szCs w:val="24"/>
        </w:rPr>
        <w:t>формах правления и формах государственного устройства в зарубежных странах.</w:t>
      </w:r>
    </w:p>
    <w:p w:rsidR="00810D5C" w:rsidRDefault="00810D5C" w:rsidP="00810D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10D5C" w:rsidRDefault="00810D5C" w:rsidP="00810D5C">
      <w:pPr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ЛОГИКО-СТРУКТУРНЫЙ ПЛАН:</w:t>
      </w:r>
    </w:p>
    <w:p w:rsidR="00810D5C" w:rsidRDefault="00810D5C" w:rsidP="00810D5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0D5C" w:rsidRDefault="00810D5C" w:rsidP="00810D5C">
      <w:pPr>
        <w:pStyle w:val="a4"/>
        <w:widowControl w:val="0"/>
        <w:numPr>
          <w:ilvl w:val="0"/>
          <w:numId w:val="3"/>
        </w:numPr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ind w:left="0" w:firstLine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Понятие формы государства.       </w:t>
      </w:r>
    </w:p>
    <w:p w:rsidR="00810D5C" w:rsidRDefault="00810D5C" w:rsidP="00810D5C">
      <w:pPr>
        <w:pStyle w:val="a4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2. Формы правления в зарубежных странах: понятие и классификация.</w:t>
      </w:r>
    </w:p>
    <w:p w:rsidR="00810D5C" w:rsidRDefault="00810D5C" w:rsidP="00810D5C">
      <w:pPr>
        <w:pStyle w:val="a4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3. Формы государственного устройства.</w:t>
      </w:r>
    </w:p>
    <w:p w:rsidR="00810D5C" w:rsidRDefault="00810D5C" w:rsidP="00810D5C">
      <w:pPr>
        <w:pStyle w:val="a4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4. Административно-территориальное устройство государства.</w:t>
      </w:r>
    </w:p>
    <w:p w:rsidR="00810D5C" w:rsidRDefault="00810D5C" w:rsidP="00810D5C">
      <w:pPr>
        <w:pStyle w:val="a4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    Автономия в зарубежных странах: понятие и виды.</w:t>
      </w:r>
    </w:p>
    <w:p w:rsidR="00810D5C" w:rsidRDefault="00810D5C" w:rsidP="00810D5C">
      <w:pPr>
        <w:pStyle w:val="a4"/>
        <w:spacing w:after="0"/>
        <w:jc w:val="both"/>
        <w:rPr>
          <w:bCs/>
          <w:iCs/>
          <w:color w:val="000000"/>
        </w:rPr>
      </w:pPr>
    </w:p>
    <w:p w:rsidR="00810D5C" w:rsidRDefault="00810D5C" w:rsidP="00810D5C">
      <w:pPr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МЕТОДИЧЕСКИЕ РЕКОМЕНДАЦИИ:</w:t>
      </w:r>
    </w:p>
    <w:p w:rsidR="00810D5C" w:rsidRDefault="00810D5C" w:rsidP="00810D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10D5C" w:rsidRDefault="005A15AB" w:rsidP="00810D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810D5C">
        <w:rPr>
          <w:rFonts w:ascii="Times New Roman" w:hAnsi="Times New Roman"/>
          <w:sz w:val="24"/>
          <w:szCs w:val="24"/>
        </w:rPr>
        <w:t>При рассмотрении вышеуказанных вопросов целесообразно обратить внимание на следующие положения, а именно:</w:t>
      </w:r>
    </w:p>
    <w:p w:rsidR="00810D5C" w:rsidRDefault="00810D5C" w:rsidP="00810D5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color w:val="000000"/>
          <w:shd w:val="clear" w:color="auto" w:fill="FFFFFF"/>
        </w:rPr>
        <w:t xml:space="preserve">        - р</w:t>
      </w:r>
      <w:r>
        <w:rPr>
          <w:color w:val="000000"/>
        </w:rPr>
        <w:t xml:space="preserve">ассматривая первый вопрос, необходимо начать с того, что </w:t>
      </w:r>
      <w:r>
        <w:t>в мире насчитывается около 200 государств, каждое из которых существенно отличается друг от друга по своей внутренней организации, что выражается в понятии "форма государства".     Под </w:t>
      </w:r>
      <w:r>
        <w:rPr>
          <w:bCs/>
        </w:rPr>
        <w:t>формой государства</w:t>
      </w:r>
      <w:r>
        <w:t> принято понимать устройство государственной власти, ее организация и способы взаимодействия с обществом. Эта категория отвечает на вопросы: кто и как правит в обществе? как устроены и действуют в нем государственно-властные институты? как объединено население на данной территории? как, с помощью каких методов и приемов осуществляется политическая власть? Далее обучающиеся характеризуют единство трех основных сторон организации государственной власти: формы правления; формы государственного устройства; политического режима.</w:t>
      </w:r>
    </w:p>
    <w:p w:rsidR="00810D5C" w:rsidRDefault="00810D5C" w:rsidP="00810D5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>
        <w:t xml:space="preserve">         - При рассмотрении второго вопроса </w:t>
      </w:r>
      <w:r>
        <w:rPr>
          <w:bCs/>
          <w:iCs/>
          <w:color w:val="000000"/>
        </w:rPr>
        <w:t>студентам необходимо дать определение понятию «</w:t>
      </w:r>
      <w:r>
        <w:rPr>
          <w:bCs/>
        </w:rPr>
        <w:t>форма правления»,</w:t>
      </w:r>
      <w:r>
        <w:t xml:space="preserve">      объяснить, что  для современных государств характерны две формы правления: монархия и республика. Раскрыть особенности и виды каждой из перечисленных форм правления.</w:t>
      </w:r>
    </w:p>
    <w:p w:rsidR="00810D5C" w:rsidRDefault="00810D5C" w:rsidP="00810D5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-6"/>
        </w:rPr>
      </w:pPr>
      <w:r>
        <w:rPr>
          <w:sz w:val="28"/>
          <w:szCs w:val="28"/>
        </w:rPr>
        <w:t> </w:t>
      </w:r>
      <w:r>
        <w:rPr>
          <w:iCs/>
          <w:color w:val="000000"/>
        </w:rPr>
        <w:t>- В рамках третьего вопроса</w:t>
      </w:r>
      <w:r>
        <w:rPr>
          <w:color w:val="000000"/>
        </w:rPr>
        <w:t xml:space="preserve"> необходимо начать ответ с того, что </w:t>
      </w:r>
      <w:r>
        <w:t>территория каждого государства всегда определенным образом организована, разделена на части административного или политического значения с целью управления социально-экономическими процессами и взаимодействия с населением. В науке конституционного права под </w:t>
      </w:r>
      <w:r>
        <w:rPr>
          <w:bCs/>
        </w:rPr>
        <w:t>формой государственного устройства</w:t>
      </w:r>
      <w:r>
        <w:t> понимается способ территориальной организации государства или государств, образующих союз, обусловливающий определенные взаимоотношения институтов всего государства с органами его составных частей. Таким образом, данное понятие отвечает на вопросы о том, как организована территория государства, из каких частей она состоит, каково их правовое положение, на каких принципах строятся взаимоотношения центра и регионов.  Студентам необходимо указать, что различаются три формы государственной устройства: федерация (федеративное государство), унитарное государство, конфедерация.</w:t>
      </w:r>
      <w:r w:rsidR="005A15AB">
        <w:t xml:space="preserve"> </w:t>
      </w:r>
      <w:r>
        <w:rPr>
          <w:color w:val="000000"/>
          <w:spacing w:val="-6"/>
        </w:rPr>
        <w:t xml:space="preserve">Далее обучающиеся характеризуют указанные формы </w:t>
      </w:r>
      <w:r>
        <w:t>государственной устройства.</w:t>
      </w:r>
    </w:p>
    <w:p w:rsidR="00810D5C" w:rsidRDefault="00810D5C" w:rsidP="00810D5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color w:val="000000"/>
        </w:rPr>
        <w:t xml:space="preserve">- </w:t>
      </w:r>
      <w:r>
        <w:rPr>
          <w:color w:val="000000"/>
          <w:shd w:val="clear" w:color="auto" w:fill="FFFFFF"/>
        </w:rPr>
        <w:t>Р</w:t>
      </w:r>
      <w:r>
        <w:rPr>
          <w:color w:val="000000"/>
        </w:rPr>
        <w:t xml:space="preserve">ассматривая четвертый вопрос </w:t>
      </w:r>
      <w:r>
        <w:t>студентам необходимо дать определение понятию «</w:t>
      </w:r>
      <w:r>
        <w:rPr>
          <w:bCs/>
        </w:rPr>
        <w:t>административно-территориальное устройство</w:t>
      </w:r>
      <w:r>
        <w:rPr>
          <w:iCs/>
        </w:rPr>
        <w:t xml:space="preserve">», перечислить факторы, лежащие в основе </w:t>
      </w:r>
      <w:r>
        <w:rPr>
          <w:bCs/>
        </w:rPr>
        <w:t>административно-территориального устройства, указать, что</w:t>
      </w:r>
      <w:r w:rsidR="005A15AB">
        <w:rPr>
          <w:bCs/>
        </w:rPr>
        <w:t xml:space="preserve"> </w:t>
      </w:r>
      <w:r>
        <w:t xml:space="preserve">совокупность территориальных единиц образует территориальное деление государственной территории. Территориальные единицы являются пространственным пределом функционирования региональных (местных) институтов публичной власти. </w:t>
      </w:r>
      <w:r>
        <w:rPr>
          <w:iCs/>
        </w:rPr>
        <w:t xml:space="preserve">Охарактеризовать особенности </w:t>
      </w:r>
      <w:r>
        <w:t>системы административно-территориального устройства на примере ряда государств.</w:t>
      </w:r>
    </w:p>
    <w:p w:rsidR="00810D5C" w:rsidRDefault="00810D5C" w:rsidP="00810D5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iCs/>
        </w:rPr>
      </w:pPr>
      <w:r>
        <w:rPr>
          <w:iCs/>
          <w:color w:val="000000"/>
        </w:rPr>
        <w:lastRenderedPageBreak/>
        <w:t>- В рамках пятого вопроса</w:t>
      </w:r>
      <w:r>
        <w:rPr>
          <w:color w:val="000000"/>
        </w:rPr>
        <w:t xml:space="preserve">  </w:t>
      </w:r>
      <w:r>
        <w:t>необходимо дать определение понятию «а</w:t>
      </w:r>
      <w:r>
        <w:rPr>
          <w:bCs/>
        </w:rPr>
        <w:t>втономия</w:t>
      </w:r>
      <w:r>
        <w:rPr>
          <w:iCs/>
        </w:rPr>
        <w:t xml:space="preserve">», перечислить и охарактеризовать основные виды автономий: </w:t>
      </w:r>
      <w:r>
        <w:t xml:space="preserve">территориальная автономия, национально-культурная автономия. 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Доклады: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  <w:u w:val="single"/>
        </w:rPr>
      </w:pP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Понятие и основные элементы формы государства: теоретический аспект проблемы. 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2.Многообразие форм современных государств, его причины.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Классификация форм государственного правления. 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4.Монархия: понятие, сущность, основные признаки. 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5.Республика: понятие, сущность, основные признаки.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Смешанные формы правления, их виды.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Понятие и классификация форм государственного устройства.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8.Унитарное государство: понятие, признаки, виды, принципы организации.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Федерация: понятие, основные признаки и разновидности. Правовое положение 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субъекта федерации. 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10.Конфедерация, понятие, особенности.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Административно-территориальное устройство государства. 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12.Автономия в зарубежных странах: понятие и виды.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ЗАДАНИЯ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Проведите сравнительный анализ формы правления в следующих странах: Франции, ФРГ, Великобритании, Японии, Индии, США. Покажите общие и отличительные признаки, характеризующие форму правления указанных государств.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Используя конституции и учебную литературу выделите признаки, характеризующие федеративную форму государственного устройства в США, ФРГ и Индии. По результатам выполненной работы заполните таблицу (особенности американского федерализма, особенности германского федерализма, особенности индийского федерализма).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Покажите особенности правового положения субъектов федерации (на примере ряда стран).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Поясните смысл терминов: </w:t>
      </w:r>
      <w:r>
        <w:rPr>
          <w:rFonts w:ascii="Times New Roman" w:hAnsi="Times New Roman"/>
          <w:i/>
          <w:sz w:val="24"/>
          <w:szCs w:val="24"/>
        </w:rPr>
        <w:t>форма государства, форма правления, республика, суперпрезидентская республика, монархия, дуалистическая монархия, федерация, унитарное государство, конфедерация, право сецессии, суверенитет, автономия.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6. Напишите пропущенное слово: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главным, определяющим признаком формы правления является …; 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монархия, сочетающая элементы монархии и республики называется  …; 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для латиноамериканских президентских республик характерна полная свобода президента в назначении и смещении членов администрации, однако встречаются случаи … отдельных членов президентского кабинета;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парламентская республика распространена в современном мире гораздо меньше, чем ...; 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различают три формы государственного устройства: федеративное государство, унитарное государство …;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... федерации возникают на основе соглашения, между субъектами федеративных отношений.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совокупность … образует территориальное деление государственной территории, они являются пространственным пределом функционирования региональных (местных) институтов публичной власти;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предоставление особых прав национальным меньшинствам, проживающим разрозненно, для развития и сохранения языка, национальной культуры, традиций, обычаев, называется … автономией.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ЗАДАЧИ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1. В Бутане монарх назначает министров, верхнюю палату парламента, нижняя – избирается. Министры ответственности перед парламентом не несут. Законы издает только парламент. </w:t>
      </w:r>
      <w:r>
        <w:rPr>
          <w:rFonts w:ascii="Times New Roman" w:hAnsi="Times New Roman"/>
          <w:i/>
          <w:iCs/>
          <w:sz w:val="24"/>
          <w:szCs w:val="24"/>
        </w:rPr>
        <w:t>Какая это монархия?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2. В государстве К правительство формируется партиями, победившими на парламентских выборах, и несет ответственность перед парламентом. Президент выполняет представительские функции. </w:t>
      </w:r>
      <w:r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Назовите форму правления государства К и ее конкретный тип.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В Республике Бирма президент избирается гражданами, он издает указы о назначении премьер – министра и министров, имеет право вето по отношению к законам парламента, но правительство и министры несут ответственность только перед парламентом. </w:t>
      </w:r>
      <w:r>
        <w:rPr>
          <w:rFonts w:ascii="Times New Roman" w:hAnsi="Times New Roman"/>
          <w:i/>
          <w:iCs/>
          <w:sz w:val="24"/>
          <w:szCs w:val="24"/>
        </w:rPr>
        <w:t>Какая эта республика?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Президент США – глава государства в президентской республике с согласия Сената назначил министром образования господина Бронса. Нижняя палата – Палата представителей возражает против назначения, и приняла решение о недоверии господину Бронсу. </w:t>
      </w:r>
      <w:r>
        <w:rPr>
          <w:rFonts w:ascii="Times New Roman" w:hAnsi="Times New Roman"/>
          <w:i/>
          <w:iCs/>
          <w:sz w:val="24"/>
          <w:szCs w:val="24"/>
        </w:rPr>
        <w:t>Как должен поступить президент? Обоснуйте свой ответ.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ТЕСТЫ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  <w:shd w:val="clear" w:color="auto" w:fill="FFFFFF"/>
        </w:rPr>
        <w:t>Под формой государства понимают</w:t>
      </w:r>
      <w:r>
        <w:rPr>
          <w:rFonts w:ascii="Times New Roman" w:hAnsi="Times New Roman"/>
          <w:iCs/>
          <w:sz w:val="24"/>
          <w:szCs w:val="24"/>
        </w:rPr>
        <w:t>: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формы правления;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формы государственного устройства;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политический режим;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единство трех основных сторон организации государственной власти.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810D5C" w:rsidRDefault="00810D5C" w:rsidP="00810D5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2"/>
          <w:rFonts w:eastAsiaTheme="majorEastAsia"/>
          <w:color w:val="000000"/>
        </w:rPr>
        <w:t>2. Монархия, при которой права монарха ограничены во всех сферах осуществления государственной власти:</w:t>
      </w:r>
    </w:p>
    <w:p w:rsidR="00810D5C" w:rsidRDefault="00810D5C" w:rsidP="00810D5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а) абсолютная монархия;</w:t>
      </w:r>
    </w:p>
    <w:p w:rsidR="00810D5C" w:rsidRDefault="00810D5C" w:rsidP="00810D5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б) дуалистическая монархия;</w:t>
      </w:r>
    </w:p>
    <w:p w:rsidR="00810D5C" w:rsidRDefault="00810D5C" w:rsidP="00810D5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в) парламентарная монархия;</w:t>
      </w:r>
    </w:p>
    <w:p w:rsidR="00810D5C" w:rsidRDefault="00810D5C" w:rsidP="00810D5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г) выборная монархия.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810D5C" w:rsidRDefault="00810D5C" w:rsidP="00810D5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iCs/>
        </w:rPr>
        <w:t>3</w:t>
      </w:r>
      <w:r>
        <w:rPr>
          <w:rStyle w:val="c2"/>
          <w:rFonts w:eastAsiaTheme="majorEastAsia"/>
          <w:color w:val="000000"/>
        </w:rPr>
        <w:t>. Родина президентской республики:</w:t>
      </w:r>
    </w:p>
    <w:p w:rsidR="00810D5C" w:rsidRDefault="00810D5C" w:rsidP="00810D5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а) США;</w:t>
      </w:r>
    </w:p>
    <w:p w:rsidR="00810D5C" w:rsidRDefault="00810D5C" w:rsidP="00810D5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б) Мексика;</w:t>
      </w:r>
    </w:p>
    <w:p w:rsidR="00810D5C" w:rsidRDefault="00810D5C" w:rsidP="00810D5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в) Франция;</w:t>
      </w:r>
    </w:p>
    <w:p w:rsidR="00810D5C" w:rsidRDefault="00810D5C" w:rsidP="00810D5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>
        <w:rPr>
          <w:rStyle w:val="c0"/>
          <w:color w:val="000000"/>
        </w:rPr>
        <w:t>г) Испания.</w:t>
      </w:r>
    </w:p>
    <w:p w:rsidR="00810D5C" w:rsidRDefault="00810D5C" w:rsidP="00810D5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u w:val="single"/>
        </w:rPr>
      </w:pPr>
    </w:p>
    <w:p w:rsidR="00810D5C" w:rsidRDefault="00810D5C" w:rsidP="00810D5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iCs/>
        </w:rPr>
        <w:t xml:space="preserve">4. </w:t>
      </w:r>
      <w:r>
        <w:rPr>
          <w:rStyle w:val="c2"/>
          <w:rFonts w:eastAsiaTheme="majorEastAsia"/>
          <w:color w:val="000000"/>
        </w:rPr>
        <w:t>Парламентская республика распространена в следующих странах:</w:t>
      </w:r>
    </w:p>
    <w:p w:rsidR="00810D5C" w:rsidRDefault="00810D5C" w:rsidP="00810D5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а) Египет, Сирия, Казахстан, Туркменистан;</w:t>
      </w:r>
    </w:p>
    <w:p w:rsidR="00810D5C" w:rsidRDefault="00810D5C" w:rsidP="00810D5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б) Беларусь, Казахстан, Узбекистан, Уругвай;</w:t>
      </w:r>
    </w:p>
    <w:p w:rsidR="00810D5C" w:rsidRDefault="00810D5C" w:rsidP="00810D5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в) Индия, Латвия, Португалия, Ирландия;</w:t>
      </w:r>
    </w:p>
    <w:p w:rsidR="00810D5C" w:rsidRDefault="00810D5C" w:rsidP="00810D5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г) Болгария, Румыния, Литва, Польша.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10D5C" w:rsidRDefault="00810D5C" w:rsidP="00810D5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>
        <w:rPr>
          <w:rStyle w:val="c2"/>
          <w:rFonts w:eastAsiaTheme="majorEastAsia"/>
          <w:color w:val="000000"/>
        </w:rPr>
        <w:t>5. Форма государственного устройства, представляющее собой союзное государство, состоящее из государственных образований, обладающих определенной политической самостоятельностью:</w:t>
      </w:r>
    </w:p>
    <w:p w:rsidR="00810D5C" w:rsidRDefault="00810D5C" w:rsidP="00810D5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а) конфедерация;</w:t>
      </w:r>
    </w:p>
    <w:p w:rsidR="00810D5C" w:rsidRDefault="00810D5C" w:rsidP="00810D5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б) федерация;</w:t>
      </w:r>
    </w:p>
    <w:p w:rsidR="00810D5C" w:rsidRDefault="00810D5C" w:rsidP="00810D5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в) унитарное государство.</w:t>
      </w:r>
    </w:p>
    <w:p w:rsidR="00810D5C" w:rsidRDefault="00810D5C" w:rsidP="00810D5C">
      <w:pPr>
        <w:pStyle w:val="c3"/>
        <w:shd w:val="clear" w:color="auto" w:fill="FFFFFF"/>
        <w:spacing w:before="0" w:beforeAutospacing="0" w:after="0" w:afterAutospacing="0"/>
        <w:ind w:firstLine="284"/>
        <w:jc w:val="both"/>
      </w:pPr>
    </w:p>
    <w:p w:rsidR="00810D5C" w:rsidRDefault="00810D5C" w:rsidP="00810D5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2"/>
          <w:rFonts w:eastAsiaTheme="majorEastAsia"/>
          <w:bCs/>
        </w:rPr>
      </w:pPr>
      <w:r>
        <w:rPr>
          <w:rStyle w:val="c2"/>
          <w:rFonts w:eastAsiaTheme="majorEastAsia"/>
          <w:color w:val="000000"/>
        </w:rPr>
        <w:lastRenderedPageBreak/>
        <w:t>6. В случае наличия некоторого неравенства в правовом статусе субъектов федерации говорят о:</w:t>
      </w:r>
    </w:p>
    <w:p w:rsidR="00810D5C" w:rsidRDefault="00810D5C" w:rsidP="00810D5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>
        <w:rPr>
          <w:rStyle w:val="c0"/>
          <w:color w:val="000000"/>
        </w:rPr>
        <w:t xml:space="preserve">а) </w:t>
      </w:r>
      <w:r>
        <w:rPr>
          <w:rStyle w:val="c2"/>
          <w:rFonts w:eastAsiaTheme="majorEastAsia"/>
          <w:color w:val="000000"/>
        </w:rPr>
        <w:t>асимметричности федерации</w:t>
      </w:r>
      <w:r>
        <w:rPr>
          <w:rStyle w:val="c0"/>
          <w:color w:val="000000"/>
        </w:rPr>
        <w:t>;</w:t>
      </w:r>
    </w:p>
    <w:p w:rsidR="00810D5C" w:rsidRDefault="00810D5C" w:rsidP="00810D5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б) договорной федерации;</w:t>
      </w:r>
    </w:p>
    <w:p w:rsidR="00810D5C" w:rsidRDefault="00810D5C" w:rsidP="00810D5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  <w:u w:val="single"/>
        </w:rPr>
      </w:pPr>
      <w:r>
        <w:rPr>
          <w:rStyle w:val="c0"/>
          <w:color w:val="000000"/>
        </w:rPr>
        <w:t>в) конституционной федерации;</w:t>
      </w:r>
    </w:p>
    <w:p w:rsidR="00810D5C" w:rsidRDefault="00810D5C" w:rsidP="00810D5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г) федерации на смешанной национально-территориальной основе.</w:t>
      </w:r>
    </w:p>
    <w:p w:rsidR="00810D5C" w:rsidRDefault="00810D5C" w:rsidP="00810D5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</w:p>
    <w:p w:rsidR="00810D5C" w:rsidRDefault="00810D5C" w:rsidP="00810D5C">
      <w:pPr>
        <w:pStyle w:val="c3"/>
        <w:shd w:val="clear" w:color="auto" w:fill="FFFFFF"/>
        <w:spacing w:before="0" w:beforeAutospacing="0" w:after="0" w:afterAutospacing="0"/>
        <w:ind w:firstLine="284"/>
        <w:jc w:val="both"/>
      </w:pPr>
      <w:r>
        <w:rPr>
          <w:rStyle w:val="c2"/>
          <w:rFonts w:eastAsiaTheme="majorEastAsia"/>
          <w:color w:val="000000"/>
        </w:rPr>
        <w:t>7. Низовой административной единицей  является:</w:t>
      </w:r>
    </w:p>
    <w:p w:rsidR="00810D5C" w:rsidRDefault="00810D5C" w:rsidP="00810D5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>
        <w:rPr>
          <w:rStyle w:val="c0"/>
          <w:color w:val="000000"/>
        </w:rPr>
        <w:t>а) коммуна;</w:t>
      </w:r>
    </w:p>
    <w:p w:rsidR="00810D5C" w:rsidRDefault="00810D5C" w:rsidP="00810D5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  <w:u w:val="single"/>
        </w:rPr>
      </w:pPr>
      <w:r>
        <w:rPr>
          <w:rStyle w:val="c0"/>
          <w:color w:val="000000"/>
        </w:rPr>
        <w:t>б) округ;</w:t>
      </w:r>
    </w:p>
    <w:p w:rsidR="00810D5C" w:rsidRDefault="00810D5C" w:rsidP="00810D5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в) департамент;</w:t>
      </w:r>
    </w:p>
    <w:p w:rsidR="00810D5C" w:rsidRDefault="00810D5C" w:rsidP="00810D5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г) кантон.</w:t>
      </w:r>
    </w:p>
    <w:p w:rsidR="00810D5C" w:rsidRDefault="00810D5C" w:rsidP="00810D5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</w:p>
    <w:p w:rsidR="00810D5C" w:rsidRDefault="00810D5C" w:rsidP="00810D5C">
      <w:pPr>
        <w:pStyle w:val="c3"/>
        <w:shd w:val="clear" w:color="auto" w:fill="FFFFFF"/>
        <w:spacing w:before="0" w:beforeAutospacing="0" w:after="0" w:afterAutospacing="0"/>
        <w:ind w:firstLine="284"/>
        <w:jc w:val="both"/>
      </w:pPr>
      <w:r>
        <w:rPr>
          <w:rStyle w:val="c2"/>
          <w:rFonts w:eastAsiaTheme="majorEastAsia"/>
          <w:color w:val="000000"/>
        </w:rPr>
        <w:t>8. Территориальная форма автономии имеет место быть:</w:t>
      </w:r>
    </w:p>
    <w:p w:rsidR="00810D5C" w:rsidRDefault="00810D5C" w:rsidP="00810D5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>
        <w:rPr>
          <w:rStyle w:val="c0"/>
          <w:color w:val="000000"/>
        </w:rPr>
        <w:t>а) Шри-Ланка, Китай, Франция, Финляндия;</w:t>
      </w:r>
    </w:p>
    <w:p w:rsidR="00810D5C" w:rsidRDefault="00810D5C" w:rsidP="00810D5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б) Япония, Вьетнам, Албания, Македония;</w:t>
      </w:r>
    </w:p>
    <w:p w:rsidR="00810D5C" w:rsidRDefault="00810D5C" w:rsidP="00810D5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в) Португалия, Свазиленд, Андорра, Чили;</w:t>
      </w:r>
    </w:p>
    <w:p w:rsidR="00810D5C" w:rsidRDefault="00810D5C" w:rsidP="00810D5C">
      <w:pPr>
        <w:pStyle w:val="c3"/>
        <w:shd w:val="clear" w:color="auto" w:fill="FFFFFF"/>
        <w:spacing w:before="0" w:beforeAutospacing="0" w:after="0" w:afterAutospacing="0"/>
        <w:ind w:firstLine="284"/>
        <w:jc w:val="both"/>
      </w:pPr>
      <w:r>
        <w:rPr>
          <w:rStyle w:val="c0"/>
          <w:color w:val="000000"/>
        </w:rPr>
        <w:t>г) Словакия, Нидерланды, Колумбия, Монголия.</w:t>
      </w:r>
    </w:p>
    <w:p w:rsidR="00810D5C" w:rsidRDefault="00810D5C" w:rsidP="00810D5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Style w:val="c2"/>
          <w:rFonts w:ascii="Times New Roman" w:hAnsi="Times New Roman"/>
          <w:sz w:val="24"/>
          <w:szCs w:val="24"/>
        </w:rPr>
        <w:t xml:space="preserve">9. </w:t>
      </w:r>
      <w:r>
        <w:rPr>
          <w:rFonts w:ascii="Times New Roman" w:hAnsi="Times New Roman"/>
          <w:iCs/>
          <w:sz w:val="24"/>
          <w:szCs w:val="24"/>
        </w:rPr>
        <w:t xml:space="preserve"> К формам правления относятся: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монархия;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олигархия;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республика;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империя;</w:t>
      </w:r>
    </w:p>
    <w:p w:rsidR="00810D5C" w:rsidRDefault="00810D5C" w:rsidP="00810D5C">
      <w:pPr>
        <w:pStyle w:val="c3"/>
        <w:shd w:val="clear" w:color="auto" w:fill="FFFFFF"/>
        <w:spacing w:before="0" w:beforeAutospacing="0" w:after="0" w:afterAutospacing="0"/>
        <w:ind w:firstLine="284"/>
        <w:jc w:val="both"/>
      </w:pPr>
      <w:r>
        <w:t>д) автократия.</w:t>
      </w:r>
    </w:p>
    <w:p w:rsidR="00810D5C" w:rsidRDefault="00810D5C" w:rsidP="00810D5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FF0000"/>
        </w:rPr>
      </w:pP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Style w:val="c2"/>
          <w:rFonts w:ascii="Times New Roman" w:hAnsi="Times New Roman"/>
          <w:sz w:val="24"/>
          <w:szCs w:val="24"/>
        </w:rPr>
        <w:t xml:space="preserve">10. </w:t>
      </w:r>
      <w:r>
        <w:rPr>
          <w:rFonts w:ascii="Times New Roman" w:hAnsi="Times New Roman"/>
          <w:iCs/>
          <w:sz w:val="24"/>
          <w:szCs w:val="24"/>
        </w:rPr>
        <w:t xml:space="preserve"> В каких федеративных государствах субъекты федерации именуются штатами: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Индии;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Швейцарии;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 Австралии;</w:t>
      </w:r>
    </w:p>
    <w:p w:rsidR="00810D5C" w:rsidRDefault="00810D5C" w:rsidP="00810D5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 Бразилии;</w:t>
      </w:r>
    </w:p>
    <w:p w:rsidR="00810D5C" w:rsidRDefault="00810D5C" w:rsidP="00810D5C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>
        <w:t>д) в Мексике</w:t>
      </w:r>
      <w:r>
        <w:rPr>
          <w:rStyle w:val="c0"/>
        </w:rPr>
        <w:t>.</w:t>
      </w:r>
    </w:p>
    <w:p w:rsidR="00810D5C" w:rsidRDefault="00810D5C" w:rsidP="00810D5C">
      <w:pPr>
        <w:spacing w:after="0" w:line="240" w:lineRule="auto"/>
        <w:ind w:firstLine="225"/>
        <w:jc w:val="both"/>
        <w:rPr>
          <w:rFonts w:ascii="Times New Roman" w:hAnsi="Times New Roman"/>
          <w:sz w:val="24"/>
          <w:szCs w:val="24"/>
        </w:rPr>
      </w:pPr>
    </w:p>
    <w:p w:rsidR="00810D5C" w:rsidRDefault="00810D5C" w:rsidP="00810D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ОСНОВНЫЕ ТЕРМИНЫ И ПОНЯТИЯ:</w:t>
      </w:r>
    </w:p>
    <w:p w:rsidR="00810D5C" w:rsidRDefault="00810D5C" w:rsidP="00810D5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color w:val="000000"/>
        </w:rPr>
        <w:t xml:space="preserve"> - </w:t>
      </w:r>
      <w:r>
        <w:rPr>
          <w:bCs/>
        </w:rPr>
        <w:t>формой государства,</w:t>
      </w:r>
      <w:r>
        <w:t xml:space="preserve">  </w:t>
      </w:r>
      <w:r>
        <w:rPr>
          <w:bCs/>
        </w:rPr>
        <w:t>форма правления,</w:t>
      </w:r>
      <w:r>
        <w:t> </w:t>
      </w:r>
      <w:r>
        <w:rPr>
          <w:bCs/>
        </w:rPr>
        <w:t>монархия,</w:t>
      </w:r>
      <w:r>
        <w:t> </w:t>
      </w:r>
      <w:r>
        <w:rPr>
          <w:bCs/>
        </w:rPr>
        <w:t xml:space="preserve">республика, </w:t>
      </w:r>
      <w:r>
        <w:t> </w:t>
      </w:r>
      <w:r>
        <w:rPr>
          <w:bCs/>
        </w:rPr>
        <w:t>форма государственного устройства,</w:t>
      </w:r>
      <w:r>
        <w:t xml:space="preserve"> федерация (федеративное государство), унитарное государство, конфедерация,</w:t>
      </w:r>
      <w:r>
        <w:rPr>
          <w:bCs/>
        </w:rPr>
        <w:t xml:space="preserve"> административно-территориальное устройство,</w:t>
      </w:r>
      <w:r>
        <w:t> а</w:t>
      </w:r>
      <w:r>
        <w:rPr>
          <w:bCs/>
        </w:rPr>
        <w:t>втономия.</w:t>
      </w:r>
    </w:p>
    <w:p w:rsidR="00012F66" w:rsidRDefault="00012F66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27E2" w:rsidRDefault="00FD27E2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СПИСОК РЕКОМЕНДУЕМОЙ ЛИТЕРАТУРЫ: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1. Автономов А.С. Конституционное (государственное) право зарубежных стран: Учебник. – М., 2005.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2. Конституционализм в современном государстве. – Тирасполь, 2009.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3. Конституционное право зарубежных стран: Учебник для вузов / Под общей ред. чл.-кор. РАН, проф. М.В.Баглая, д.ю.н. Ю.И.Лейбо, Л.М.Энтина. – 2-е изд., перераб.- М., 2005.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4. Комкова Г.Н. Конституционное право зарубежных стран: Учебник для бакалавров, М.,2013.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5. Мишин А.А. Конституционное (государственное) право зарубежных стран: Учебник. – 10-е изд., испр. и доп. – М., 2003.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6. Попова А.В. Конституционное право зарубежных стран: Краткий курс лекций /А.В.Попова. – М., 2010. </w:t>
      </w:r>
    </w:p>
    <w:p w:rsidR="00B07F80" w:rsidRPr="007054B1" w:rsidRDefault="00B07F80" w:rsidP="005A15AB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7. Чиркин В.Е. Конституционное право зарубежных стран: Учебник, - М.,  2000.</w:t>
      </w:r>
    </w:p>
    <w:sectPr w:rsidR="00B07F80" w:rsidRPr="007054B1" w:rsidSect="004128FE">
      <w:footerReference w:type="default" r:id="rId7"/>
      <w:pgSz w:w="11906" w:h="16838"/>
      <w:pgMar w:top="1134" w:right="850" w:bottom="1134" w:left="1701" w:header="397" w:footer="39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0620" w:rsidRDefault="00CD0620" w:rsidP="004128FE">
      <w:pPr>
        <w:spacing w:after="0" w:line="240" w:lineRule="auto"/>
      </w:pPr>
      <w:r>
        <w:separator/>
      </w:r>
    </w:p>
  </w:endnote>
  <w:endnote w:type="continuationSeparator" w:id="0">
    <w:p w:rsidR="00CD0620" w:rsidRDefault="00CD0620" w:rsidP="00412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800653"/>
      <w:docPartObj>
        <w:docPartGallery w:val="Page Numbers (Bottom of Page)"/>
        <w:docPartUnique/>
      </w:docPartObj>
    </w:sdtPr>
    <w:sdtContent>
      <w:p w:rsidR="004128FE" w:rsidRDefault="00AA7380">
        <w:pPr>
          <w:pStyle w:val="a9"/>
          <w:jc w:val="center"/>
        </w:pPr>
        <w:fldSimple w:instr=" PAGE   \* MERGEFORMAT ">
          <w:r w:rsidR="005A15AB">
            <w:rPr>
              <w:noProof/>
            </w:rPr>
            <w:t>5</w:t>
          </w:r>
        </w:fldSimple>
      </w:p>
    </w:sdtContent>
  </w:sdt>
  <w:p w:rsidR="004128FE" w:rsidRDefault="004128F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0620" w:rsidRDefault="00CD0620" w:rsidP="004128FE">
      <w:pPr>
        <w:spacing w:after="0" w:line="240" w:lineRule="auto"/>
      </w:pPr>
      <w:r>
        <w:separator/>
      </w:r>
    </w:p>
  </w:footnote>
  <w:footnote w:type="continuationSeparator" w:id="0">
    <w:p w:rsidR="00CD0620" w:rsidRDefault="00CD0620" w:rsidP="004128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378CE"/>
    <w:multiLevelType w:val="hybridMultilevel"/>
    <w:tmpl w:val="D94AAA1C"/>
    <w:lvl w:ilvl="0" w:tplc="38C8B6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6290836"/>
    <w:multiLevelType w:val="hybridMultilevel"/>
    <w:tmpl w:val="40AED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A311B4"/>
    <w:multiLevelType w:val="hybridMultilevel"/>
    <w:tmpl w:val="D94AAA1C"/>
    <w:lvl w:ilvl="0" w:tplc="38C8B6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54B1"/>
    <w:rsid w:val="00012F66"/>
    <w:rsid w:val="00146C57"/>
    <w:rsid w:val="004128FE"/>
    <w:rsid w:val="005A15AB"/>
    <w:rsid w:val="00605EE2"/>
    <w:rsid w:val="007054B1"/>
    <w:rsid w:val="00810D5C"/>
    <w:rsid w:val="00AA7380"/>
    <w:rsid w:val="00B07F80"/>
    <w:rsid w:val="00CD0620"/>
    <w:rsid w:val="00F767E4"/>
    <w:rsid w:val="00FD2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4B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054B1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54B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54B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054B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uiPriority w:val="99"/>
    <w:semiHidden/>
    <w:unhideWhenUsed/>
    <w:rsid w:val="007054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7054B1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7054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054B1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412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128F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412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128FE"/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uiPriority w:val="99"/>
    <w:unhideWhenUsed/>
    <w:rsid w:val="00B07F8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07F80"/>
    <w:rPr>
      <w:rFonts w:ascii="Calibri" w:eastAsia="Times New Roman" w:hAnsi="Calibri" w:cs="Times New Roman"/>
      <w:lang w:eastAsia="ru-RU"/>
    </w:rPr>
  </w:style>
  <w:style w:type="paragraph" w:customStyle="1" w:styleId="c3">
    <w:name w:val="c3"/>
    <w:basedOn w:val="a"/>
    <w:uiPriority w:val="99"/>
    <w:rsid w:val="00810D5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basedOn w:val="a0"/>
    <w:rsid w:val="00810D5C"/>
  </w:style>
  <w:style w:type="character" w:customStyle="1" w:styleId="c0">
    <w:name w:val="c0"/>
    <w:basedOn w:val="a0"/>
    <w:rsid w:val="00810D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1567</Words>
  <Characters>8933</Characters>
  <Application>Microsoft Office Word</Application>
  <DocSecurity>0</DocSecurity>
  <Lines>74</Lines>
  <Paragraphs>20</Paragraphs>
  <ScaleCrop>false</ScaleCrop>
  <Company>CtrlSoft</Company>
  <LinksUpToDate>false</LinksUpToDate>
  <CharactersWithSpaces>10480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ALLA</cp:lastModifiedBy>
  <cp:revision>9</cp:revision>
  <dcterms:created xsi:type="dcterms:W3CDTF">2019-07-25T13:08:00Z</dcterms:created>
  <dcterms:modified xsi:type="dcterms:W3CDTF">2019-07-25T13:33:00Z</dcterms:modified>
</cp:coreProperties>
</file>